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B65" w:rsidRPr="00021E37" w:rsidRDefault="00661B65" w:rsidP="00661B65">
      <w:pPr>
        <w:pStyle w:val="9"/>
        <w:spacing w:before="0" w:after="0" w:line="276" w:lineRule="auto"/>
        <w:ind w:left="567"/>
        <w:rPr>
          <w:rFonts w:ascii="Times New Roman" w:hAnsi="Times New Roman"/>
          <w:sz w:val="28"/>
          <w:szCs w:val="28"/>
        </w:rPr>
      </w:pPr>
      <w:r w:rsidRPr="00021E37">
        <w:rPr>
          <w:rFonts w:ascii="Times New Roman" w:hAnsi="Times New Roman"/>
          <w:sz w:val="28"/>
          <w:szCs w:val="28"/>
        </w:rPr>
        <w:t>ВОПРОСЫ ДЛЯ ПОДГОТОВКИ К ЭКЗАМЕНУ ПО БОТАНИКЕ</w:t>
      </w:r>
    </w:p>
    <w:p w:rsidR="00661B65" w:rsidRPr="00021E37" w:rsidRDefault="00661B65" w:rsidP="00661B65">
      <w:pPr>
        <w:spacing w:line="276" w:lineRule="auto"/>
        <w:jc w:val="both"/>
        <w:rPr>
          <w:szCs w:val="28"/>
        </w:rPr>
      </w:pP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Ботаника – наука о растениях, ее разделы, задачи, практическое значение. Значение ботаники для фармации.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Строение растительной клетки. Органоиды, их строение, функции. Органоиды, видимые в световой микроскоп и их значение для диагностики лекарственного растительного сырья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Ядро. Химический состав и структура. Значение ядра для жизнедеятельности клетки.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Цитоплазма. Химический состав и физические свойства. Пространственная организация цитоплазмы. Строение и значение биологических мембран.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Пластиды. Типы пластид, их строение и функции. Пигменты пластид, их локализация, функции, значение для растения и медицины.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Митохондрии. Структура и роль в энергетических процессах.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Типы деления растительной клетки.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Вакуоли и клеточный сок. Роль вакуолей в жизни клетки. Состав клеточного сока, пигменты и биологически активные вещества, локализующиеся в клеточном соке.</w:t>
      </w:r>
    </w:p>
    <w:p w:rsidR="00661B65" w:rsidRPr="00021E37" w:rsidRDefault="00661B65" w:rsidP="00661B65">
      <w:pPr>
        <w:numPr>
          <w:ilvl w:val="0"/>
          <w:numId w:val="1"/>
        </w:numPr>
        <w:shd w:val="clear" w:color="auto" w:fill="FFFFFF"/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Осмотические свойства растительной клетки. Осмотическое и </w:t>
      </w:r>
      <w:proofErr w:type="spellStart"/>
      <w:r w:rsidRPr="00021E37">
        <w:rPr>
          <w:szCs w:val="28"/>
        </w:rPr>
        <w:t>тургорное</w:t>
      </w:r>
      <w:proofErr w:type="spellEnd"/>
      <w:r w:rsidRPr="00021E37">
        <w:rPr>
          <w:szCs w:val="28"/>
        </w:rPr>
        <w:t xml:space="preserve"> давление. Сосущая сила. Плазмолиз.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Запасные питательные вещества растительной клетки. Химическая природа, локализация и формы отложения. Реакции обнаружения, значение для растений и диагностики лекарственного растительного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Минеральные включения, их локализация в клетке и в растении, классификация, значение для растений и диагностики лекарственного растительного сырья. Качественные реакции на минеральные включения.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Клеточная стенка (оболочка). Химический состав, структура, функции. Поры и перфорации их строение и значение для растения и диагностики лекарственного сырья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Химические видоизменения клеточной стенки. Реакции их обнаружения и значение для растения и диагностики лекарственного сырья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Понятие о растительных тканях. Принципы классификации растительных тканей.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Образовательные ткани (меристемы). Функции, особенности строения клеток, классификация. 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Первичная покровная ткань – эпидерма. Ее функции, строение для однодольных и двудольных. Типы </w:t>
      </w:r>
      <w:proofErr w:type="spellStart"/>
      <w:r w:rsidRPr="00021E37">
        <w:rPr>
          <w:szCs w:val="28"/>
        </w:rPr>
        <w:t>устичных</w:t>
      </w:r>
      <w:proofErr w:type="spellEnd"/>
      <w:r w:rsidRPr="00021E37">
        <w:rPr>
          <w:szCs w:val="28"/>
        </w:rPr>
        <w:t xml:space="preserve"> аппаратов.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Вторичная покровная ткань – перидерма. Образование, строение и функции. Формирование и строение корки (</w:t>
      </w:r>
      <w:proofErr w:type="spellStart"/>
      <w:r w:rsidRPr="00021E37">
        <w:rPr>
          <w:szCs w:val="28"/>
        </w:rPr>
        <w:t>ритидома</w:t>
      </w:r>
      <w:proofErr w:type="spellEnd"/>
      <w:r w:rsidRPr="00021E37">
        <w:rPr>
          <w:szCs w:val="28"/>
        </w:rPr>
        <w:t>).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Всасывающие ткани. </w:t>
      </w:r>
      <w:proofErr w:type="spellStart"/>
      <w:r w:rsidRPr="00021E37">
        <w:rPr>
          <w:szCs w:val="28"/>
        </w:rPr>
        <w:t>Ризодерма</w:t>
      </w:r>
      <w:proofErr w:type="spellEnd"/>
      <w:r w:rsidRPr="00021E37">
        <w:rPr>
          <w:szCs w:val="28"/>
        </w:rPr>
        <w:t xml:space="preserve"> (эпиблема). Строение и функции. Значение всасывающих тканей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Механические ткани. Функции, особенности строения клеток, классификация, локализация.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Основные ткани. Классификация, особенности строения клеток, функции, локализация.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lastRenderedPageBreak/>
        <w:t>Наружные секреторные структуры. Типы, строение, функции. Продукты секреторных структур.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Внутренние секреторные структуры. Типы, строение, функции. Продукты секреторных структур.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Ксилема – сложная проводящая ткань Строение, функции, происхождение.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Флоэма – сложная проводящая ткань. Строение, функции, происхождение.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Проводящие пучки, их типы, размещение в различных органах растений.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Корень – основной вегетативный орган высшего растения. Типы корней и корневых систем. Специализация и метаморфозы корней.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Первичное и </w:t>
      </w:r>
      <w:proofErr w:type="gramStart"/>
      <w:r w:rsidRPr="00021E37">
        <w:rPr>
          <w:szCs w:val="28"/>
        </w:rPr>
        <w:t>вторичное  анатомическое</w:t>
      </w:r>
      <w:proofErr w:type="gramEnd"/>
      <w:r w:rsidRPr="00021E37">
        <w:rPr>
          <w:szCs w:val="28"/>
        </w:rPr>
        <w:t xml:space="preserve"> строение корня.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Побег – основной вегетативный орган высшего растения. Типы побегов. Типы ветвления побега. Метаморфозы побега.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Анатомическое строение стебля у однодольных растений.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Анатомическое строение стебля у травянистых двудольных растений.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Анатомическое строение стебля древесных растений.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Морфолого-анатомические особенности строения корневищ.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Лист. Части листа. Простые и сложные листья. Основные морфологические типы листьев. Значение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Анатомическое строение листа. Зависимость морфологических особенностей и анатомического строения листа от условий обитания растений.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Водный обмен у растений. Поступление и передвижение воды. Транспирация, механизм и биологическое значение.</w:t>
      </w:r>
    </w:p>
    <w:p w:rsidR="00661B65" w:rsidRPr="00021E37" w:rsidRDefault="00661B65" w:rsidP="00661B6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sz w:val="28"/>
          <w:szCs w:val="28"/>
        </w:rPr>
      </w:pPr>
      <w:r w:rsidRPr="00021E37">
        <w:rPr>
          <w:sz w:val="28"/>
          <w:szCs w:val="28"/>
        </w:rPr>
        <w:t>Минеральное питание растений. Физиологическая роль отдельных макро- и микроэлементов. Особенности поступления элементов минерального питания в растение. Значение макро- и микроэлементов для здоровья человека.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Типы размножения у растений. Значение различных типов размножения для восстановления зарослей лекарственных растений. Чередование поколений и смена ядерных фаз. 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Биологические основы классификации растений. Таксономические категории и таксоны, бинарная номенклатура.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Понятие о виде у растений. Критерии вида.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Задачи и методы современной систематики. Типы систем и принципы их построения. Значение систем классификации растений для поиска новых лекарственных растений.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lastRenderedPageBreak/>
        <w:t>Грибы и лишайники. Общая характеристика, классификация. Значение в растительных сообществах, применение в медицине.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Водоросли. Общая характеристика, размножение, экология, значение в биосфере, применение в медицине.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Отдел моховидные. Общая характеристика, цикл развития, классификация, значение в биосфере. Направления использования мхов человеком.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Отдел плауновидные. Общая характеристика, цикл развития, применение в медицине.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Отдел хвощевидные. Общая характеристика, цикл развития, применение в медицине.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Отдел папоротниковидные. Общая характеристика, цикл развития. Направления использования папоротниковидных человеком.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Отдел голосеменные. Общая характеристика, цикл развития, классификация, значение, применение в медицине.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>Отдел покрытосеменные. Общая характеристика, цикл развития, классификация, значение. Причины принадлежности большинства лекарственных растений к отделу покрытосеменных растений.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Цветок. Строение и функции. Основные направления эволюции цветка.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Соцветие. Классификация соцветий. Значение знания классификации соцветий при сборе лекарственных растений и для диагностики лекарственного сырья. 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Плод. Типы плодов и их классификация. Значение знания классификации плодов при сборе лекарственных растений и для диагностики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лютиковые.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гречишные.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вересковые.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розоцветные.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бобовые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зонтичные (сельдерейные).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Семейство пасленовые. Общая характеристика, представители, значение.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>Семейство губоцветные (</w:t>
      </w:r>
      <w:proofErr w:type="spellStart"/>
      <w:r w:rsidRPr="00021E37">
        <w:rPr>
          <w:szCs w:val="28"/>
        </w:rPr>
        <w:t>яснотковые</w:t>
      </w:r>
      <w:proofErr w:type="spellEnd"/>
      <w:r w:rsidRPr="00021E37">
        <w:rPr>
          <w:szCs w:val="28"/>
        </w:rPr>
        <w:t xml:space="preserve">).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сложноцветные (астровые).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tabs>
          <w:tab w:val="num" w:pos="-360"/>
        </w:tabs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Семейство лилейные. Общая характеристика, представители. Значение их для человека, примеры </w:t>
      </w:r>
      <w:proofErr w:type="gramStart"/>
      <w:r w:rsidRPr="00021E37">
        <w:rPr>
          <w:szCs w:val="28"/>
        </w:rPr>
        <w:t>использования  в</w:t>
      </w:r>
      <w:proofErr w:type="gramEnd"/>
      <w:r w:rsidRPr="00021E37">
        <w:rPr>
          <w:szCs w:val="28"/>
        </w:rPr>
        <w:t xml:space="preserve"> качестве лекарственного сырья.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Понятие об экологии растений. Экологические факторы и экологические группы.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lastRenderedPageBreak/>
        <w:t>Экологические группы растений по отношению к воде. Примеры лекарственных растений, относящихся к различным экологическим группам по фактору увлажнения.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Экологические группы растений по отношению к эдафическому (почвенному) фактору. Примеры лекарственных растений, относящихся к различным экологическим группам по эдафическому фактору.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Понятие об ареале. Формирование ареалов. Размеры и типы ареалов. Растения - эндемики и космополиты, реликты. Примеры различных типов ареалов у лекарственных растений.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 xml:space="preserve"> Понятие о флоре и растительности. Краткая характеристика флоры лекарственных растений России. </w:t>
      </w:r>
    </w:p>
    <w:p w:rsidR="00661B65" w:rsidRPr="00021E37" w:rsidRDefault="00661B65" w:rsidP="00661B65">
      <w:pPr>
        <w:numPr>
          <w:ilvl w:val="0"/>
          <w:numId w:val="1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021E37">
        <w:rPr>
          <w:szCs w:val="28"/>
        </w:rPr>
        <w:t>Широтная зональность и высотная поясность растительности Земли. Понятие об азональной растительности. Примеры лекарственных растений, являющихся зональными и азональными на территории России.</w:t>
      </w:r>
    </w:p>
    <w:p w:rsidR="00661B65" w:rsidRPr="00021E37" w:rsidRDefault="00661B65" w:rsidP="00661B65">
      <w:pPr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021E37">
        <w:rPr>
          <w:szCs w:val="28"/>
        </w:rPr>
        <w:t>Фитоценоз (растительное сообщество). Формирование, структура, динамика фитоценозов. Восстановление фитоценозов лекарственных растений после сбора сырья.</w:t>
      </w:r>
    </w:p>
    <w:p w:rsidR="00661B65" w:rsidRPr="00021E37" w:rsidRDefault="00661B65" w:rsidP="00661B65">
      <w:pPr>
        <w:spacing w:line="276" w:lineRule="auto"/>
        <w:jc w:val="both"/>
        <w:rPr>
          <w:szCs w:val="28"/>
        </w:rPr>
      </w:pPr>
    </w:p>
    <w:p w:rsidR="00903199" w:rsidRDefault="00021E37">
      <w:bookmarkStart w:id="0" w:name="_GoBack"/>
      <w:bookmarkEnd w:id="0"/>
    </w:p>
    <w:sectPr w:rsidR="0090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67E"/>
    <w:rsid w:val="00021E37"/>
    <w:rsid w:val="00093AE7"/>
    <w:rsid w:val="0021567E"/>
    <w:rsid w:val="002B4B22"/>
    <w:rsid w:val="004A4A67"/>
    <w:rsid w:val="00512205"/>
    <w:rsid w:val="00582902"/>
    <w:rsid w:val="00594003"/>
    <w:rsid w:val="00595BCC"/>
    <w:rsid w:val="00661B65"/>
    <w:rsid w:val="00AE0730"/>
    <w:rsid w:val="00B00C96"/>
    <w:rsid w:val="00B456DA"/>
    <w:rsid w:val="00E97463"/>
    <w:rsid w:val="00F0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7CE8C-2FC0-4B77-B828-E68E459E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B65"/>
    <w:pPr>
      <w:spacing w:before="240" w:after="60" w:line="268" w:lineRule="auto"/>
      <w:ind w:left="1930" w:hanging="10"/>
      <w:jc w:val="both"/>
      <w:outlineLvl w:val="8"/>
    </w:pPr>
    <w:rPr>
      <w:rFonts w:ascii="Cambria" w:hAnsi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61B65"/>
    <w:rPr>
      <w:rFonts w:ascii="Cambria" w:eastAsia="Times New Roman" w:hAnsi="Cambria" w:cs="Times New Roman"/>
      <w:color w:val="000000"/>
      <w:lang w:eastAsia="ru-RU"/>
    </w:rPr>
  </w:style>
  <w:style w:type="paragraph" w:styleId="a3">
    <w:name w:val="Body Text Indent"/>
    <w:basedOn w:val="a"/>
    <w:link w:val="a4"/>
    <w:semiHidden/>
    <w:unhideWhenUsed/>
    <w:rsid w:val="00661B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61B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Леонидовна Трач</dc:creator>
  <cp:keywords/>
  <dc:description/>
  <cp:lastModifiedBy>Надежда Леонидовна Трач</cp:lastModifiedBy>
  <cp:revision>5</cp:revision>
  <dcterms:created xsi:type="dcterms:W3CDTF">2020-10-19T04:47:00Z</dcterms:created>
  <dcterms:modified xsi:type="dcterms:W3CDTF">2020-10-23T13:42:00Z</dcterms:modified>
</cp:coreProperties>
</file>